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Color Contrast Requirements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</w:tcPr>
          <w:p>
            <w:r/>
            <w:r>
              <w:rPr>
                <w:b/>
              </w:rPr>
              <w:t>Content type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Minimum ratio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WCAG criterion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Normal text (&lt;18pt or &lt;14pt bold)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4.5:1</w:t>
            </w:r>
          </w:p>
        </w:tc>
        <w:tc>
          <w:tcPr>
            <w:tcW w:type="dxa" w:w="2880"/>
          </w:tcPr>
          <w:p>
            <w:r/>
            <w:r>
              <w:rPr/>
              <w:t>1.4.3 AA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Large text (≥18pt or ≥14pt bold)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3:1</w:t>
            </w:r>
          </w:p>
        </w:tc>
        <w:tc>
          <w:tcPr>
            <w:tcW w:type="dxa" w:w="2880"/>
          </w:tcPr>
          <w:p>
            <w:r/>
            <w:r>
              <w:rPr/>
              <w:t>1.4.3 AA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UI components, graphics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3:1</w:t>
            </w:r>
          </w:p>
        </w:tc>
        <w:tc>
          <w:tcPr>
            <w:tcW w:type="dxa" w:w="2880"/>
          </w:tcPr>
          <w:p>
            <w:r/>
            <w:r>
              <w:rPr/>
              <w:t>1.4.11 AA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Focus indicators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3:1</w:t>
            </w:r>
          </w:p>
        </w:tc>
        <w:tc>
          <w:tcPr>
            <w:tcW w:type="dxa" w:w="2880"/>
          </w:tcPr>
          <w:p>
            <w:r/>
            <w:r>
              <w:rPr/>
              <w:t>1.4.11 AA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Enhanced (AAA) normal text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7:1</w:t>
            </w:r>
          </w:p>
        </w:tc>
        <w:tc>
          <w:tcPr>
            <w:tcW w:type="dxa" w:w="2880"/>
          </w:tcPr>
          <w:p>
            <w:r/>
            <w:r>
              <w:rPr/>
              <w:t>1.4.6 AAA</w:t>
            </w:r>
          </w:p>
        </w:tc>
      </w:tr>
    </w:tbl>
    <w:p>
      <w:r>
        <w:rPr>
          <w:b/>
        </w:rPr>
        <w:t>Quick test tools:</w:t>
      </w:r>
    </w:p>
    <w:p>
      <w:pPr>
        <w:pStyle w:val="ListBullet"/>
      </w:pPr>
      <w:hyperlink r:id="rId10">
        <w:r>
          <w:rPr>
            <w:rStyle w:val="Hyperlink"/>
            <w:color w:val="0C234B"/>
            <w:u w:val="single"/>
          </w:rPr>
          <w:t xml:space="preserve">WebAIM Contrast Checker</w:t>
        </w:r>
      </w:hyperlink>
    </w:p>
    <w:p>
      <w:pPr>
        <w:pStyle w:val="ListBullet"/>
      </w:pPr>
      <w:hyperlink r:id="rId11">
        <w:r>
          <w:rPr>
            <w:rStyle w:val="Hyperlink"/>
            <w:color w:val="0C234B"/>
            <w:u w:val="single"/>
          </w:rPr>
          <w:t xml:space="preserve">TPGi Colour Contrast Analyser</w:t>
        </w:r>
      </w:hyperlink>
      <w:r>
        <w:rPr/>
        <w:t>(desktop app)</w:t>
      </w:r>
    </w:p>
    <w:p>
      <w:pPr>
        <w:pStyle w:val="ListBullet"/>
      </w:pPr>
      <w:r>
        <w:rPr/>
        <w:t>axe DevTools, WAVE browser extensions</w:t>
      </w:r>
    </w:p>
    <w:p>
      <w:r>
        <w:rPr>
          <w:b/>
        </w:rPr>
        <w:t>Remember:</w:t>
      </w:r>
      <w:r>
        <w:rPr/>
        <w:t xml:space="preserve"> Never use color alone to convey information!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ebaim.org/resources/contrastchecker/" TargetMode="External"/><Relationship Id="rId11" Type="http://schemas.openxmlformats.org/officeDocument/2006/relationships/hyperlink" Target="https://www.tpgi.com/color-contrast-checker/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 Contrast Requirements: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